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28" w:rsidRDefault="009E3128" w:rsidP="009E3128">
      <w:pPr>
        <w:jc w:val="center"/>
        <w:rPr>
          <w:b/>
          <w:sz w:val="40"/>
          <w:szCs w:val="40"/>
        </w:rPr>
      </w:pPr>
      <w:r w:rsidRPr="002164D5">
        <w:rPr>
          <w:b/>
          <w:sz w:val="40"/>
          <w:szCs w:val="40"/>
        </w:rPr>
        <w:t>Směrnice</w:t>
      </w:r>
      <w:r>
        <w:rPr>
          <w:b/>
          <w:sz w:val="40"/>
          <w:szCs w:val="40"/>
        </w:rPr>
        <w:t xml:space="preserve"> Vodárenského sdružení obcí </w:t>
      </w:r>
      <w:proofErr w:type="spellStart"/>
      <w:r>
        <w:rPr>
          <w:b/>
          <w:sz w:val="40"/>
          <w:szCs w:val="40"/>
        </w:rPr>
        <w:t>Halže</w:t>
      </w:r>
      <w:proofErr w:type="spellEnd"/>
    </w:p>
    <w:p w:rsidR="009E3128" w:rsidRPr="002164D5" w:rsidRDefault="009E3128" w:rsidP="009E3128">
      <w:pPr>
        <w:jc w:val="center"/>
        <w:rPr>
          <w:b/>
          <w:sz w:val="40"/>
          <w:szCs w:val="40"/>
        </w:rPr>
      </w:pPr>
      <w:r w:rsidRPr="002164D5">
        <w:rPr>
          <w:b/>
          <w:sz w:val="40"/>
          <w:szCs w:val="40"/>
        </w:rPr>
        <w:t xml:space="preserve"> k zadávání veřejných zakázek podle zákona č.137/2006 Sb., </w:t>
      </w:r>
    </w:p>
    <w:p w:rsidR="009E3128" w:rsidRDefault="009E3128" w:rsidP="009E3128">
      <w:pPr>
        <w:jc w:val="center"/>
        <w:rPr>
          <w:b/>
          <w:sz w:val="32"/>
          <w:szCs w:val="32"/>
        </w:rPr>
      </w:pPr>
      <w:r w:rsidRPr="00CD436E">
        <w:rPr>
          <w:b/>
          <w:sz w:val="32"/>
          <w:szCs w:val="32"/>
        </w:rPr>
        <w:t>o zadávání veřejných zakázek ve znění pozdějších</w:t>
      </w:r>
      <w:r>
        <w:rPr>
          <w:b/>
          <w:sz w:val="32"/>
          <w:szCs w:val="32"/>
        </w:rPr>
        <w:t xml:space="preserve"> změn a</w:t>
      </w:r>
      <w:r w:rsidRPr="00CD436E">
        <w:rPr>
          <w:b/>
          <w:sz w:val="32"/>
          <w:szCs w:val="32"/>
        </w:rPr>
        <w:t xml:space="preserve"> dodatků</w:t>
      </w:r>
      <w:r>
        <w:rPr>
          <w:b/>
          <w:sz w:val="32"/>
          <w:szCs w:val="32"/>
        </w:rPr>
        <w:t xml:space="preserve">, </w:t>
      </w:r>
    </w:p>
    <w:p w:rsidR="009E3128" w:rsidRPr="00632966" w:rsidRDefault="009E3128" w:rsidP="009E3128">
      <w:pPr>
        <w:jc w:val="center"/>
        <w:rPr>
          <w:b/>
          <w:sz w:val="40"/>
          <w:szCs w:val="40"/>
        </w:rPr>
      </w:pPr>
      <w:r w:rsidRPr="00632966">
        <w:rPr>
          <w:b/>
          <w:sz w:val="40"/>
          <w:szCs w:val="40"/>
        </w:rPr>
        <w:t>a zakázek malého rozsahu.</w:t>
      </w:r>
    </w:p>
    <w:p w:rsidR="009E3128" w:rsidRDefault="009E3128" w:rsidP="009E3128">
      <w:pPr>
        <w:jc w:val="center"/>
        <w:rPr>
          <w:b/>
          <w:sz w:val="32"/>
          <w:szCs w:val="32"/>
        </w:rPr>
      </w:pPr>
    </w:p>
    <w:p w:rsidR="009E3128" w:rsidRDefault="009E3128" w:rsidP="009E3128">
      <w:pPr>
        <w:jc w:val="center"/>
        <w:rPr>
          <w:b/>
          <w:sz w:val="32"/>
          <w:szCs w:val="32"/>
        </w:rPr>
      </w:pPr>
    </w:p>
    <w:p w:rsidR="009E3128" w:rsidRPr="002164D5" w:rsidRDefault="009E3128" w:rsidP="009E3128">
      <w:pPr>
        <w:autoSpaceDE w:val="0"/>
        <w:autoSpaceDN w:val="0"/>
        <w:adjustRightInd w:val="0"/>
        <w:jc w:val="both"/>
        <w:rPr>
          <w:b/>
          <w:bCs/>
          <w:color w:val="040404"/>
          <w:sz w:val="32"/>
          <w:szCs w:val="32"/>
          <w:shd w:val="clear" w:color="auto" w:fill="FFFFFF"/>
        </w:rPr>
      </w:pPr>
      <w:r w:rsidRPr="002164D5">
        <w:rPr>
          <w:b/>
          <w:bCs/>
          <w:color w:val="040404"/>
          <w:sz w:val="32"/>
          <w:szCs w:val="32"/>
          <w:shd w:val="clear" w:color="auto" w:fill="FFFFFF"/>
        </w:rPr>
        <w:t>A. Z</w:t>
      </w:r>
      <w:bookmarkStart w:id="0" w:name="o45"/>
      <w:bookmarkEnd w:id="0"/>
      <w:r w:rsidRPr="002164D5">
        <w:rPr>
          <w:b/>
          <w:bCs/>
          <w:color w:val="040404"/>
          <w:sz w:val="32"/>
          <w:szCs w:val="32"/>
          <w:shd w:val="clear" w:color="auto" w:fill="FFFFFF"/>
        </w:rPr>
        <w:t xml:space="preserve">jednodušené podlimitní řízení  </w:t>
      </w:r>
    </w:p>
    <w:p w:rsidR="009E3128" w:rsidRPr="002164D5" w:rsidRDefault="009E3128" w:rsidP="009E3128">
      <w:pPr>
        <w:autoSpaceDE w:val="0"/>
        <w:autoSpaceDN w:val="0"/>
        <w:adjustRightInd w:val="0"/>
        <w:jc w:val="both"/>
        <w:rPr>
          <w:b/>
          <w:bCs/>
          <w:color w:val="0E0E0E"/>
          <w:sz w:val="24"/>
          <w:szCs w:val="24"/>
          <w:shd w:val="clear" w:color="auto" w:fill="FFFFFF"/>
        </w:rPr>
      </w:pPr>
      <w:r w:rsidRPr="002164D5">
        <w:rPr>
          <w:b/>
          <w:bCs/>
          <w:color w:val="040404"/>
          <w:sz w:val="24"/>
          <w:szCs w:val="24"/>
          <w:shd w:val="clear" w:color="auto" w:fill="FFFFFF"/>
        </w:rPr>
        <w:t xml:space="preserve">na veřejné zakázky dodávek a služeb v rozsahu od </w:t>
      </w:r>
      <w:r>
        <w:rPr>
          <w:b/>
          <w:bCs/>
          <w:color w:val="040404"/>
          <w:sz w:val="24"/>
          <w:szCs w:val="24"/>
          <w:shd w:val="clear" w:color="auto" w:fill="FFFFFF"/>
        </w:rPr>
        <w:t>1</w:t>
      </w:r>
      <w:r w:rsidRPr="002164D5">
        <w:rPr>
          <w:b/>
          <w:bCs/>
          <w:color w:val="040404"/>
          <w:sz w:val="24"/>
          <w:szCs w:val="24"/>
          <w:shd w:val="clear" w:color="auto" w:fill="FFFFFF"/>
        </w:rPr>
        <w:t xml:space="preserve"> 000 000 do 5.000 000 Kč (bez DPH) a stavební zakázky v rozsahu od </w:t>
      </w:r>
      <w:r>
        <w:rPr>
          <w:b/>
          <w:bCs/>
          <w:color w:val="040404"/>
          <w:sz w:val="24"/>
          <w:szCs w:val="24"/>
          <w:shd w:val="clear" w:color="auto" w:fill="FFFFFF"/>
        </w:rPr>
        <w:t>3</w:t>
      </w:r>
      <w:r w:rsidRPr="002164D5">
        <w:rPr>
          <w:b/>
          <w:bCs/>
          <w:color w:val="040404"/>
          <w:sz w:val="24"/>
          <w:szCs w:val="24"/>
          <w:shd w:val="clear" w:color="auto" w:fill="FFFFFF"/>
        </w:rPr>
        <w:t> 000 000 do 20 000 000 Kč (bez DPH).</w:t>
      </w:r>
    </w:p>
    <w:p w:rsidR="009E3128" w:rsidRDefault="009E3128" w:rsidP="009E3128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</w:p>
    <w:p w:rsidR="009E3128" w:rsidRPr="00CD436E" w:rsidRDefault="009E3128" w:rsidP="009E3128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</w:t>
      </w:r>
      <w:r w:rsidRPr="00CD436E">
        <w:rPr>
          <w:sz w:val="24"/>
          <w:szCs w:val="24"/>
          <w:shd w:val="clear" w:color="auto" w:fill="FFFFFF"/>
        </w:rPr>
        <w:t>Ve zjednodušeném podlimitní</w:t>
      </w:r>
      <w:r>
        <w:rPr>
          <w:sz w:val="24"/>
          <w:szCs w:val="24"/>
          <w:shd w:val="clear" w:color="auto" w:fill="FFFFFF"/>
        </w:rPr>
        <w:t>m řízení vyzývá</w:t>
      </w:r>
      <w:r w:rsidRPr="00CD436E">
        <w:rPr>
          <w:sz w:val="24"/>
          <w:szCs w:val="24"/>
          <w:shd w:val="clear" w:color="auto" w:fill="FFFFFF"/>
        </w:rPr>
        <w:t xml:space="preserve"> písemnou výzvou nejméně 5 zájemců k podání nabídky a k prokázání splnění kvalifikace.</w:t>
      </w:r>
    </w:p>
    <w:p w:rsidR="009E3128" w:rsidRPr="00CD436E" w:rsidRDefault="009E3128" w:rsidP="009E3128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</w:p>
    <w:p w:rsidR="009E3128" w:rsidRPr="00CD436E" w:rsidRDefault="009E3128" w:rsidP="009E3128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Pr="00CD436E">
        <w:rPr>
          <w:sz w:val="24"/>
          <w:szCs w:val="24"/>
          <w:shd w:val="clear" w:color="auto" w:fill="FFFFFF"/>
        </w:rPr>
        <w:t xml:space="preserve">Písemnou výzvu </w:t>
      </w:r>
      <w:r>
        <w:rPr>
          <w:sz w:val="24"/>
          <w:szCs w:val="24"/>
          <w:shd w:val="clear" w:color="auto" w:fill="FFFFFF"/>
        </w:rPr>
        <w:t xml:space="preserve">VSO zveřejní </w:t>
      </w:r>
      <w:r w:rsidRPr="00CD436E">
        <w:rPr>
          <w:sz w:val="24"/>
          <w:szCs w:val="24"/>
          <w:shd w:val="clear" w:color="auto" w:fill="FFFFFF"/>
        </w:rPr>
        <w:t>vhodným způsobem po celou dobu trvání lhůty pro podání nabídek.</w:t>
      </w:r>
    </w:p>
    <w:p w:rsidR="009E3128" w:rsidRPr="00CD436E" w:rsidRDefault="009E3128" w:rsidP="009E3128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</w:p>
    <w:p w:rsidR="009E3128" w:rsidRPr="009E3128" w:rsidRDefault="009E3128" w:rsidP="009E3128">
      <w:pPr>
        <w:rPr>
          <w:sz w:val="24"/>
          <w:szCs w:val="24"/>
        </w:rPr>
      </w:pPr>
      <w:r w:rsidRPr="009E3128">
        <w:rPr>
          <w:sz w:val="24"/>
          <w:szCs w:val="24"/>
        </w:rPr>
        <w:t xml:space="preserve">3. Povinnost zveřejnění je splněna, pokud VSO uveřejní písemnou výzvu na svém profilu zadavatele, který byl uveřejněn v informačním systému podle § 157 zákona. </w:t>
      </w:r>
    </w:p>
    <w:p w:rsidR="009E3128" w:rsidRPr="00CD436E" w:rsidRDefault="009E3128" w:rsidP="009E3128">
      <w:pPr>
        <w:autoSpaceDE w:val="0"/>
        <w:autoSpaceDN w:val="0"/>
        <w:adjustRightInd w:val="0"/>
        <w:ind w:firstLine="600"/>
        <w:jc w:val="both"/>
        <w:rPr>
          <w:color w:val="FE0000"/>
          <w:sz w:val="24"/>
          <w:szCs w:val="24"/>
          <w:shd w:val="clear" w:color="auto" w:fill="FFFFFF"/>
        </w:rPr>
      </w:pPr>
    </w:p>
    <w:p w:rsidR="009E3128" w:rsidRPr="00CD436E" w:rsidRDefault="009E3128" w:rsidP="009E3128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4. VSO</w:t>
      </w:r>
      <w:r w:rsidRPr="00CD436E">
        <w:rPr>
          <w:sz w:val="24"/>
          <w:szCs w:val="24"/>
          <w:shd w:val="clear" w:color="auto" w:fill="FFFFFF"/>
        </w:rPr>
        <w:t xml:space="preserve"> nesmí vyzývat opakovaně stejný okruh zájemců, není-li to odůvodněno předmětem plnění veřejné zakázky či jinými zvláštními okolnostmi.</w:t>
      </w:r>
    </w:p>
    <w:p w:rsidR="009E3128" w:rsidRDefault="009E3128" w:rsidP="009E3128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</w:p>
    <w:p w:rsidR="009E3128" w:rsidRPr="00CD436E" w:rsidRDefault="009E3128" w:rsidP="009E3128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 </w:t>
      </w:r>
      <w:r w:rsidRPr="00CD436E">
        <w:rPr>
          <w:sz w:val="24"/>
          <w:szCs w:val="24"/>
          <w:shd w:val="clear" w:color="auto" w:fill="FFFFFF"/>
        </w:rPr>
        <w:t>Písemná výzva obsahuje alespoň</w:t>
      </w:r>
    </w:p>
    <w:p w:rsidR="009E3128" w:rsidRPr="00CD436E" w:rsidRDefault="009E3128" w:rsidP="009E3128">
      <w:pPr>
        <w:autoSpaceDE w:val="0"/>
        <w:autoSpaceDN w:val="0"/>
        <w:adjustRightInd w:val="0"/>
        <w:ind w:left="550" w:hanging="250"/>
        <w:jc w:val="both"/>
        <w:rPr>
          <w:sz w:val="24"/>
          <w:szCs w:val="24"/>
          <w:shd w:val="clear" w:color="auto" w:fill="FFFFFF"/>
        </w:rPr>
      </w:pPr>
      <w:r w:rsidRPr="00CD436E">
        <w:rPr>
          <w:sz w:val="24"/>
          <w:szCs w:val="24"/>
          <w:shd w:val="clear" w:color="auto" w:fill="FFFFFF"/>
        </w:rPr>
        <w:t>a) identifikační údaje zadavatele,</w:t>
      </w:r>
    </w:p>
    <w:p w:rsidR="009E3128" w:rsidRPr="00CD436E" w:rsidRDefault="009E3128" w:rsidP="009E3128">
      <w:pPr>
        <w:autoSpaceDE w:val="0"/>
        <w:autoSpaceDN w:val="0"/>
        <w:adjustRightInd w:val="0"/>
        <w:ind w:left="550" w:hanging="250"/>
        <w:jc w:val="both"/>
        <w:rPr>
          <w:sz w:val="24"/>
          <w:szCs w:val="24"/>
          <w:shd w:val="clear" w:color="auto" w:fill="FFFFFF"/>
        </w:rPr>
      </w:pPr>
      <w:r w:rsidRPr="00CD436E">
        <w:rPr>
          <w:sz w:val="24"/>
          <w:szCs w:val="24"/>
          <w:shd w:val="clear" w:color="auto" w:fill="FFFFFF"/>
        </w:rPr>
        <w:t>b) informaci o druhu a předmětu veřejné zakázky,</w:t>
      </w:r>
    </w:p>
    <w:p w:rsidR="009E3128" w:rsidRPr="00CD436E" w:rsidRDefault="009E3128" w:rsidP="009E3128">
      <w:pPr>
        <w:autoSpaceDE w:val="0"/>
        <w:autoSpaceDN w:val="0"/>
        <w:adjustRightInd w:val="0"/>
        <w:ind w:left="550" w:hanging="250"/>
        <w:jc w:val="both"/>
        <w:rPr>
          <w:sz w:val="24"/>
          <w:szCs w:val="24"/>
          <w:shd w:val="clear" w:color="auto" w:fill="FFFFFF"/>
        </w:rPr>
      </w:pPr>
      <w:r w:rsidRPr="00CD436E">
        <w:rPr>
          <w:sz w:val="24"/>
          <w:szCs w:val="24"/>
          <w:shd w:val="clear" w:color="auto" w:fill="FFFFFF"/>
        </w:rPr>
        <w:t>c) zadávací dokumentaci nebo podmínky přístupu či poskytnutí zadávací dokumentace podle §48,</w:t>
      </w:r>
    </w:p>
    <w:p w:rsidR="009E3128" w:rsidRPr="00CD436E" w:rsidRDefault="009E3128" w:rsidP="009E3128">
      <w:pPr>
        <w:autoSpaceDE w:val="0"/>
        <w:autoSpaceDN w:val="0"/>
        <w:adjustRightInd w:val="0"/>
        <w:ind w:left="550" w:hanging="250"/>
        <w:jc w:val="both"/>
        <w:rPr>
          <w:sz w:val="24"/>
          <w:szCs w:val="24"/>
          <w:shd w:val="clear" w:color="auto" w:fill="FFFFFF"/>
        </w:rPr>
      </w:pPr>
      <w:r w:rsidRPr="00CD436E">
        <w:rPr>
          <w:sz w:val="24"/>
          <w:szCs w:val="24"/>
          <w:shd w:val="clear" w:color="auto" w:fill="FFFFFF"/>
        </w:rPr>
        <w:t>d) lhůtu a místo pro podání nabídek,</w:t>
      </w:r>
    </w:p>
    <w:p w:rsidR="009E3128" w:rsidRPr="009E3128" w:rsidRDefault="009E3128" w:rsidP="009E3128">
      <w:pPr>
        <w:autoSpaceDE w:val="0"/>
        <w:autoSpaceDN w:val="0"/>
        <w:adjustRightInd w:val="0"/>
        <w:ind w:left="550" w:hanging="250"/>
        <w:jc w:val="both"/>
        <w:rPr>
          <w:sz w:val="24"/>
          <w:szCs w:val="24"/>
        </w:rPr>
      </w:pPr>
      <w:r w:rsidRPr="00CD436E">
        <w:rPr>
          <w:sz w:val="24"/>
          <w:szCs w:val="24"/>
          <w:shd w:val="clear" w:color="auto" w:fill="FFFFFF"/>
        </w:rPr>
        <w:t>e) požadavky na prokázání splnění kvalifikace podle §62</w:t>
      </w:r>
      <w:r w:rsidRPr="009E3128">
        <w:t xml:space="preserve">, </w:t>
      </w:r>
      <w:r w:rsidRPr="009E3128">
        <w:rPr>
          <w:sz w:val="24"/>
          <w:szCs w:val="24"/>
        </w:rPr>
        <w:t>pokud nejsou součástí zadávací dokumentace,</w:t>
      </w:r>
    </w:p>
    <w:p w:rsidR="009E3128" w:rsidRPr="00CD436E" w:rsidRDefault="009E3128" w:rsidP="009E3128">
      <w:pPr>
        <w:autoSpaceDE w:val="0"/>
        <w:autoSpaceDN w:val="0"/>
        <w:adjustRightInd w:val="0"/>
        <w:ind w:left="550" w:hanging="250"/>
        <w:jc w:val="both"/>
        <w:rPr>
          <w:sz w:val="24"/>
          <w:szCs w:val="24"/>
          <w:shd w:val="clear" w:color="auto" w:fill="FFFFFF"/>
        </w:rPr>
      </w:pPr>
      <w:r w:rsidRPr="00CD436E">
        <w:rPr>
          <w:sz w:val="24"/>
          <w:szCs w:val="24"/>
          <w:shd w:val="clear" w:color="auto" w:fill="FFFFFF"/>
        </w:rPr>
        <w:t>f) údaje o hodnotících kritériích podle §78, pokud nejsou uvedeny v zadávací dokumentaci.</w:t>
      </w:r>
    </w:p>
    <w:p w:rsidR="009E3128" w:rsidRPr="00CD436E" w:rsidRDefault="009E3128" w:rsidP="009E3128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</w:p>
    <w:p w:rsidR="009E3128" w:rsidRPr="009E3128" w:rsidRDefault="009E3128" w:rsidP="009E3128">
      <w:pPr>
        <w:rPr>
          <w:sz w:val="24"/>
          <w:szCs w:val="24"/>
        </w:rPr>
      </w:pPr>
      <w:r w:rsidRPr="009E3128">
        <w:rPr>
          <w:sz w:val="24"/>
          <w:szCs w:val="24"/>
        </w:rPr>
        <w:t>6. Zadavatel je povinen přijmout a hodnotit nabídku dodavatele, který nebyl vyzván způsobem podle odstavce 1.</w:t>
      </w:r>
    </w:p>
    <w:p w:rsidR="009E3128" w:rsidRPr="009E3128" w:rsidRDefault="009E3128" w:rsidP="009E3128">
      <w:pPr>
        <w:rPr>
          <w:b/>
          <w:sz w:val="32"/>
          <w:szCs w:val="32"/>
        </w:rPr>
      </w:pPr>
      <w:r w:rsidRPr="009E3128">
        <w:rPr>
          <w:b/>
          <w:sz w:val="32"/>
          <w:szCs w:val="32"/>
        </w:rPr>
        <w:lastRenderedPageBreak/>
        <w:t xml:space="preserve">B. Veřejné zakázky malého rozsahu  </w:t>
      </w:r>
    </w:p>
    <w:p w:rsidR="009E3128" w:rsidRDefault="009E3128" w:rsidP="009E3128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EBEB"/>
        </w:rPr>
      </w:pPr>
    </w:p>
    <w:p w:rsidR="009E3128" w:rsidRPr="002164D5" w:rsidRDefault="009E3128" w:rsidP="009E31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40404"/>
          <w:sz w:val="24"/>
          <w:szCs w:val="24"/>
          <w:shd w:val="clear" w:color="auto" w:fill="FFFFFF"/>
        </w:rPr>
      </w:pPr>
      <w:r w:rsidRPr="002164D5">
        <w:rPr>
          <w:b/>
          <w:sz w:val="24"/>
          <w:szCs w:val="24"/>
          <w:shd w:val="clear" w:color="auto" w:fill="FFEBEB"/>
        </w:rPr>
        <w:t xml:space="preserve">Na </w:t>
      </w:r>
      <w:r w:rsidRPr="002164D5">
        <w:rPr>
          <w:b/>
          <w:bCs/>
          <w:color w:val="040404"/>
          <w:sz w:val="24"/>
          <w:szCs w:val="24"/>
          <w:shd w:val="clear" w:color="auto" w:fill="FFFFFF"/>
        </w:rPr>
        <w:t xml:space="preserve">veřejné zakázky dodávek a služeb v rozsahu do </w:t>
      </w:r>
      <w:r>
        <w:rPr>
          <w:b/>
          <w:bCs/>
          <w:color w:val="040404"/>
          <w:sz w:val="24"/>
          <w:szCs w:val="24"/>
          <w:shd w:val="clear" w:color="auto" w:fill="FFFFFF"/>
        </w:rPr>
        <w:t>1 000</w:t>
      </w:r>
      <w:r w:rsidRPr="002164D5">
        <w:rPr>
          <w:b/>
          <w:bCs/>
          <w:color w:val="040404"/>
          <w:sz w:val="24"/>
          <w:szCs w:val="24"/>
          <w:shd w:val="clear" w:color="auto" w:fill="FFFFFF"/>
        </w:rPr>
        <w:t xml:space="preserve"> </w:t>
      </w:r>
      <w:proofErr w:type="spellStart"/>
      <w:r w:rsidRPr="002164D5">
        <w:rPr>
          <w:b/>
          <w:bCs/>
          <w:color w:val="040404"/>
          <w:sz w:val="24"/>
          <w:szCs w:val="24"/>
          <w:shd w:val="clear" w:color="auto" w:fill="FFFFFF"/>
        </w:rPr>
        <w:t>000</w:t>
      </w:r>
      <w:proofErr w:type="spellEnd"/>
      <w:r w:rsidRPr="002164D5">
        <w:rPr>
          <w:b/>
          <w:bCs/>
          <w:color w:val="040404"/>
          <w:sz w:val="24"/>
          <w:szCs w:val="24"/>
          <w:shd w:val="clear" w:color="auto" w:fill="FFFFFF"/>
        </w:rPr>
        <w:t xml:space="preserve">,- Kč (bez DPH) </w:t>
      </w:r>
    </w:p>
    <w:p w:rsidR="009E3128" w:rsidRDefault="009E3128" w:rsidP="009E3128">
      <w:pPr>
        <w:autoSpaceDE w:val="0"/>
        <w:autoSpaceDN w:val="0"/>
        <w:adjustRightInd w:val="0"/>
        <w:ind w:left="360"/>
        <w:jc w:val="both"/>
        <w:rPr>
          <w:bCs/>
          <w:color w:val="040404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235"/>
        <w:gridCol w:w="1985"/>
        <w:gridCol w:w="1510"/>
        <w:gridCol w:w="2459"/>
      </w:tblGrid>
      <w:tr w:rsidR="009E3128" w:rsidRPr="00EF6485" w:rsidTr="004F28A0">
        <w:tc>
          <w:tcPr>
            <w:tcW w:w="850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proofErr w:type="spellStart"/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Kateg</w:t>
            </w:r>
            <w:proofErr w:type="spellEnd"/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Hodnota VZ v Kč</w:t>
            </w:r>
          </w:p>
        </w:tc>
        <w:tc>
          <w:tcPr>
            <w:tcW w:w="1985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Oslovení</w:t>
            </w:r>
          </w:p>
        </w:tc>
        <w:tc>
          <w:tcPr>
            <w:tcW w:w="1510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Kvalifikace</w:t>
            </w:r>
          </w:p>
        </w:tc>
        <w:tc>
          <w:tcPr>
            <w:tcW w:w="2459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Rozhoduje</w:t>
            </w:r>
          </w:p>
        </w:tc>
      </w:tr>
      <w:tr w:rsidR="009E3128" w:rsidRPr="00EF6485" w:rsidTr="004F28A0">
        <w:tc>
          <w:tcPr>
            <w:tcW w:w="850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2235" w:type="dxa"/>
            <w:shd w:val="clear" w:color="auto" w:fill="auto"/>
          </w:tcPr>
          <w:p w:rsidR="009E3128" w:rsidRPr="00EF6485" w:rsidRDefault="009E3128" w:rsidP="009E3128">
            <w:pPr>
              <w:autoSpaceDE w:val="0"/>
              <w:autoSpaceDN w:val="0"/>
              <w:adjustRightInd w:val="0"/>
              <w:jc w:val="right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 xml:space="preserve">1 - </w:t>
            </w: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2</w:t>
            </w: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0 000</w:t>
            </w:r>
          </w:p>
        </w:tc>
        <w:tc>
          <w:tcPr>
            <w:tcW w:w="1985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Přímá objednávka</w:t>
            </w:r>
          </w:p>
        </w:tc>
        <w:tc>
          <w:tcPr>
            <w:tcW w:w="1510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Ne</w:t>
            </w:r>
          </w:p>
        </w:tc>
        <w:tc>
          <w:tcPr>
            <w:tcW w:w="2459" w:type="dxa"/>
            <w:shd w:val="clear" w:color="auto" w:fill="auto"/>
          </w:tcPr>
          <w:p w:rsidR="009E3128" w:rsidRPr="00EF6485" w:rsidRDefault="009E3128" w:rsidP="009E3128">
            <w:pPr>
              <w:autoSpaceDE w:val="0"/>
              <w:autoSpaceDN w:val="0"/>
              <w:adjustRightInd w:val="0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Předseda</w:t>
            </w:r>
          </w:p>
          <w:p w:rsidR="009E3128" w:rsidRPr="00EF6485" w:rsidRDefault="009E3128" w:rsidP="009E3128">
            <w:pPr>
              <w:autoSpaceDE w:val="0"/>
              <w:autoSpaceDN w:val="0"/>
              <w:adjustRightInd w:val="0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</w:p>
        </w:tc>
      </w:tr>
      <w:tr w:rsidR="009E3128" w:rsidRPr="00EF6485" w:rsidTr="004F28A0">
        <w:tc>
          <w:tcPr>
            <w:tcW w:w="850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2235" w:type="dxa"/>
            <w:shd w:val="clear" w:color="auto" w:fill="auto"/>
          </w:tcPr>
          <w:p w:rsidR="009E3128" w:rsidRPr="00EF6485" w:rsidRDefault="009E3128" w:rsidP="009E3128">
            <w:pPr>
              <w:autoSpaceDE w:val="0"/>
              <w:autoSpaceDN w:val="0"/>
              <w:adjustRightInd w:val="0"/>
              <w:jc w:val="right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2</w:t>
            </w: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 xml:space="preserve">0 001 - </w:t>
            </w: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1</w:t>
            </w: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00 000</w:t>
            </w:r>
          </w:p>
        </w:tc>
        <w:tc>
          <w:tcPr>
            <w:tcW w:w="1985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proofErr w:type="gramStart"/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Min.2 dodavatelé</w:t>
            </w:r>
            <w:proofErr w:type="gramEnd"/>
          </w:p>
        </w:tc>
        <w:tc>
          <w:tcPr>
            <w:tcW w:w="1510" w:type="dxa"/>
            <w:shd w:val="clear" w:color="auto" w:fill="auto"/>
          </w:tcPr>
          <w:p w:rsidR="009E3128" w:rsidRPr="00EF6485" w:rsidRDefault="004F28A0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Prohlášením</w:t>
            </w:r>
          </w:p>
        </w:tc>
        <w:tc>
          <w:tcPr>
            <w:tcW w:w="2459" w:type="dxa"/>
            <w:shd w:val="clear" w:color="auto" w:fill="auto"/>
          </w:tcPr>
          <w:p w:rsidR="009E3128" w:rsidRDefault="004F28A0" w:rsidP="004F28A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komise</w:t>
            </w:r>
          </w:p>
          <w:p w:rsidR="009E3128" w:rsidRPr="00EF6485" w:rsidRDefault="004F28A0" w:rsidP="004F28A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předseda</w:t>
            </w:r>
          </w:p>
        </w:tc>
      </w:tr>
      <w:tr w:rsidR="009E3128" w:rsidRPr="00EF6485" w:rsidTr="004F28A0">
        <w:tc>
          <w:tcPr>
            <w:tcW w:w="850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2235" w:type="dxa"/>
            <w:shd w:val="clear" w:color="auto" w:fill="auto"/>
          </w:tcPr>
          <w:p w:rsidR="009E3128" w:rsidRPr="00EF6485" w:rsidRDefault="009E3128" w:rsidP="009E3128">
            <w:pPr>
              <w:autoSpaceDE w:val="0"/>
              <w:autoSpaceDN w:val="0"/>
              <w:adjustRightInd w:val="0"/>
              <w:jc w:val="right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1</w:t>
            </w: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 xml:space="preserve">00 001 </w:t>
            </w: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–</w:t>
            </w: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1 0</w:t>
            </w: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 xml:space="preserve">00 </w:t>
            </w:r>
            <w:proofErr w:type="spellStart"/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000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proofErr w:type="gramStart"/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Min.3 dodavatelé</w:t>
            </w:r>
            <w:proofErr w:type="gramEnd"/>
          </w:p>
        </w:tc>
        <w:tc>
          <w:tcPr>
            <w:tcW w:w="1510" w:type="dxa"/>
            <w:shd w:val="clear" w:color="auto" w:fill="auto"/>
          </w:tcPr>
          <w:p w:rsidR="009E3128" w:rsidRDefault="004F28A0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Ano</w:t>
            </w:r>
          </w:p>
          <w:p w:rsidR="004F28A0" w:rsidRPr="00EF6485" w:rsidRDefault="004F28A0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(vítěz)</w:t>
            </w:r>
          </w:p>
        </w:tc>
        <w:tc>
          <w:tcPr>
            <w:tcW w:w="2459" w:type="dxa"/>
            <w:shd w:val="clear" w:color="auto" w:fill="auto"/>
          </w:tcPr>
          <w:p w:rsidR="00A412BC" w:rsidRDefault="004F28A0" w:rsidP="00A412B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k</w:t>
            </w:r>
            <w:r w:rsidR="00A412BC">
              <w:rPr>
                <w:bCs/>
                <w:color w:val="0E0E0E"/>
                <w:sz w:val="24"/>
                <w:szCs w:val="24"/>
                <w:shd w:val="clear" w:color="auto" w:fill="FFFFFF"/>
              </w:rPr>
              <w:t>omise</w:t>
            </w:r>
          </w:p>
          <w:p w:rsidR="009E3128" w:rsidRPr="00A412BC" w:rsidRDefault="004F28A0" w:rsidP="00A412B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č</w:t>
            </w:r>
            <w:r w:rsidR="009E3128" w:rsidRPr="00A412BC">
              <w:rPr>
                <w:bCs/>
                <w:color w:val="0E0E0E"/>
                <w:sz w:val="24"/>
                <w:szCs w:val="24"/>
                <w:shd w:val="clear" w:color="auto" w:fill="FFFFFF"/>
              </w:rPr>
              <w:t>lenská schůze</w:t>
            </w:r>
          </w:p>
        </w:tc>
      </w:tr>
      <w:tr w:rsidR="009E3128" w:rsidRPr="00EF6485" w:rsidTr="004F28A0">
        <w:tc>
          <w:tcPr>
            <w:tcW w:w="850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right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9" w:type="dxa"/>
            <w:shd w:val="clear" w:color="auto" w:fill="auto"/>
          </w:tcPr>
          <w:p w:rsidR="009E3128" w:rsidRPr="00EF6485" w:rsidRDefault="009E3128" w:rsidP="009E3128">
            <w:pPr>
              <w:autoSpaceDE w:val="0"/>
              <w:autoSpaceDN w:val="0"/>
              <w:adjustRightInd w:val="0"/>
              <w:ind w:left="567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</w:p>
        </w:tc>
      </w:tr>
    </w:tbl>
    <w:p w:rsidR="009E3128" w:rsidRPr="00EF6485" w:rsidRDefault="009E3128" w:rsidP="009E312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402"/>
      </w:tblGrid>
      <w:tr w:rsidR="009E3128" w:rsidRPr="00EF6485" w:rsidTr="00A412BC">
        <w:tc>
          <w:tcPr>
            <w:tcW w:w="1101" w:type="dxa"/>
            <w:shd w:val="clear" w:color="auto" w:fill="auto"/>
          </w:tcPr>
          <w:p w:rsidR="009E3128" w:rsidRPr="009E3128" w:rsidRDefault="009E3128" w:rsidP="009E3128">
            <w:pPr>
              <w:rPr>
                <w:sz w:val="24"/>
                <w:szCs w:val="24"/>
              </w:rPr>
            </w:pPr>
            <w:r w:rsidRPr="009E3128">
              <w:rPr>
                <w:sz w:val="24"/>
                <w:szCs w:val="24"/>
              </w:rPr>
              <w:t>Smlouva</w:t>
            </w:r>
          </w:p>
        </w:tc>
        <w:tc>
          <w:tcPr>
            <w:tcW w:w="3402" w:type="dxa"/>
            <w:shd w:val="clear" w:color="auto" w:fill="auto"/>
          </w:tcPr>
          <w:p w:rsidR="009E3128" w:rsidRPr="009E3128" w:rsidRDefault="009E3128" w:rsidP="009E3128">
            <w:pPr>
              <w:rPr>
                <w:sz w:val="24"/>
                <w:szCs w:val="24"/>
              </w:rPr>
            </w:pPr>
            <w:r w:rsidRPr="009E3128">
              <w:rPr>
                <w:sz w:val="24"/>
                <w:szCs w:val="24"/>
              </w:rPr>
              <w:t>Podmínka</w:t>
            </w:r>
          </w:p>
        </w:tc>
      </w:tr>
      <w:tr w:rsidR="009E3128" w:rsidRPr="00EF6485" w:rsidTr="00A412BC">
        <w:tc>
          <w:tcPr>
            <w:tcW w:w="1101" w:type="dxa"/>
            <w:shd w:val="clear" w:color="auto" w:fill="auto"/>
          </w:tcPr>
          <w:p w:rsidR="009E3128" w:rsidRPr="009E3128" w:rsidRDefault="009E3128" w:rsidP="009E3128">
            <w:pPr>
              <w:rPr>
                <w:sz w:val="24"/>
                <w:szCs w:val="24"/>
              </w:rPr>
            </w:pPr>
            <w:r w:rsidRPr="009E3128">
              <w:rPr>
                <w:sz w:val="24"/>
                <w:szCs w:val="24"/>
              </w:rPr>
              <w:t>Ne</w:t>
            </w:r>
          </w:p>
        </w:tc>
        <w:tc>
          <w:tcPr>
            <w:tcW w:w="3402" w:type="dxa"/>
            <w:shd w:val="clear" w:color="auto" w:fill="auto"/>
          </w:tcPr>
          <w:p w:rsidR="009E3128" w:rsidRPr="009E3128" w:rsidRDefault="009E3128" w:rsidP="009E3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9E3128">
              <w:rPr>
                <w:sz w:val="24"/>
                <w:szCs w:val="24"/>
              </w:rPr>
              <w:t>ajištění financování v rozpočtu</w:t>
            </w:r>
          </w:p>
          <w:p w:rsidR="009E3128" w:rsidRPr="009E3128" w:rsidRDefault="009E3128" w:rsidP="009E3128">
            <w:pPr>
              <w:rPr>
                <w:sz w:val="24"/>
                <w:szCs w:val="24"/>
              </w:rPr>
            </w:pPr>
          </w:p>
        </w:tc>
      </w:tr>
      <w:tr w:rsidR="009E3128" w:rsidRPr="00EF6485" w:rsidTr="00A412BC">
        <w:tc>
          <w:tcPr>
            <w:tcW w:w="1101" w:type="dxa"/>
            <w:shd w:val="clear" w:color="auto" w:fill="auto"/>
          </w:tcPr>
          <w:p w:rsidR="009E3128" w:rsidRPr="009E3128" w:rsidRDefault="009E3128" w:rsidP="009E3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3402" w:type="dxa"/>
            <w:shd w:val="clear" w:color="auto" w:fill="auto"/>
          </w:tcPr>
          <w:p w:rsidR="004F28A0" w:rsidRPr="009E3128" w:rsidRDefault="004F28A0" w:rsidP="004F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9E3128">
              <w:rPr>
                <w:sz w:val="24"/>
                <w:szCs w:val="24"/>
              </w:rPr>
              <w:t>ajištění financování v rozpočtu</w:t>
            </w:r>
          </w:p>
          <w:p w:rsidR="009E3128" w:rsidRPr="009E3128" w:rsidRDefault="009E3128" w:rsidP="009E3128">
            <w:pPr>
              <w:rPr>
                <w:sz w:val="24"/>
                <w:szCs w:val="24"/>
              </w:rPr>
            </w:pPr>
          </w:p>
        </w:tc>
      </w:tr>
      <w:tr w:rsidR="009E3128" w:rsidRPr="00EF6485" w:rsidTr="00A412BC">
        <w:tc>
          <w:tcPr>
            <w:tcW w:w="1101" w:type="dxa"/>
            <w:shd w:val="clear" w:color="auto" w:fill="auto"/>
          </w:tcPr>
          <w:p w:rsidR="009E3128" w:rsidRPr="009E3128" w:rsidRDefault="009E3128" w:rsidP="009E3128">
            <w:pPr>
              <w:rPr>
                <w:sz w:val="24"/>
                <w:szCs w:val="24"/>
              </w:rPr>
            </w:pPr>
            <w:r w:rsidRPr="009E3128">
              <w:rPr>
                <w:sz w:val="24"/>
                <w:szCs w:val="24"/>
              </w:rPr>
              <w:t>Ano</w:t>
            </w:r>
          </w:p>
        </w:tc>
        <w:tc>
          <w:tcPr>
            <w:tcW w:w="3402" w:type="dxa"/>
            <w:shd w:val="clear" w:color="auto" w:fill="auto"/>
          </w:tcPr>
          <w:p w:rsidR="009E3128" w:rsidRDefault="009E3128" w:rsidP="009E3128">
            <w:pPr>
              <w:rPr>
                <w:sz w:val="24"/>
                <w:szCs w:val="24"/>
              </w:rPr>
            </w:pPr>
          </w:p>
          <w:p w:rsidR="009E3128" w:rsidRPr="009E3128" w:rsidRDefault="009E3128" w:rsidP="009E3128">
            <w:pPr>
              <w:rPr>
                <w:sz w:val="24"/>
                <w:szCs w:val="24"/>
              </w:rPr>
            </w:pPr>
          </w:p>
        </w:tc>
      </w:tr>
      <w:tr w:rsidR="009E3128" w:rsidRPr="00EF6485" w:rsidTr="00A412BC">
        <w:trPr>
          <w:trHeight w:val="60"/>
        </w:trPr>
        <w:tc>
          <w:tcPr>
            <w:tcW w:w="1101" w:type="dxa"/>
            <w:shd w:val="clear" w:color="auto" w:fill="auto"/>
          </w:tcPr>
          <w:p w:rsidR="009E3128" w:rsidRPr="009E3128" w:rsidRDefault="009E3128" w:rsidP="009E312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3128" w:rsidRPr="009E3128" w:rsidRDefault="009E3128" w:rsidP="009E3128">
            <w:pPr>
              <w:rPr>
                <w:sz w:val="24"/>
                <w:szCs w:val="24"/>
              </w:rPr>
            </w:pPr>
          </w:p>
        </w:tc>
      </w:tr>
    </w:tbl>
    <w:p w:rsidR="009E3128" w:rsidRDefault="009E3128" w:rsidP="009E3128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EBEB"/>
        </w:rPr>
      </w:pPr>
    </w:p>
    <w:p w:rsidR="009E3128" w:rsidRPr="00CD436E" w:rsidRDefault="009E3128" w:rsidP="009E3128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</w:p>
    <w:p w:rsidR="009E3128" w:rsidRPr="002164D5" w:rsidRDefault="009E3128" w:rsidP="009E3128">
      <w:pPr>
        <w:autoSpaceDE w:val="0"/>
        <w:autoSpaceDN w:val="0"/>
        <w:adjustRightInd w:val="0"/>
        <w:jc w:val="both"/>
        <w:rPr>
          <w:b/>
          <w:bCs/>
          <w:color w:val="040404"/>
          <w:sz w:val="24"/>
          <w:szCs w:val="24"/>
          <w:shd w:val="clear" w:color="auto" w:fill="FFFFFF"/>
        </w:rPr>
      </w:pPr>
      <w:r w:rsidRPr="002164D5">
        <w:rPr>
          <w:b/>
          <w:bCs/>
          <w:color w:val="040404"/>
          <w:sz w:val="24"/>
          <w:szCs w:val="24"/>
          <w:shd w:val="clear" w:color="auto" w:fill="FFFFFF"/>
        </w:rPr>
        <w:t xml:space="preserve">      2.   Stavební zakázky v rozsahu do </w:t>
      </w:r>
      <w:r>
        <w:rPr>
          <w:b/>
          <w:bCs/>
          <w:color w:val="040404"/>
          <w:sz w:val="24"/>
          <w:szCs w:val="24"/>
          <w:shd w:val="clear" w:color="auto" w:fill="FFFFFF"/>
        </w:rPr>
        <w:t>3</w:t>
      </w:r>
      <w:r w:rsidRPr="002164D5">
        <w:rPr>
          <w:b/>
          <w:bCs/>
          <w:color w:val="040404"/>
          <w:sz w:val="24"/>
          <w:szCs w:val="24"/>
          <w:shd w:val="clear" w:color="auto" w:fill="FFFFFF"/>
        </w:rPr>
        <w:t> 000 000,- Kč (bez DPH).</w:t>
      </w:r>
    </w:p>
    <w:p w:rsidR="009E3128" w:rsidRDefault="009E3128" w:rsidP="009E3128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235"/>
        <w:gridCol w:w="1985"/>
        <w:gridCol w:w="1510"/>
        <w:gridCol w:w="2459"/>
      </w:tblGrid>
      <w:tr w:rsidR="009E3128" w:rsidRPr="00EF6485" w:rsidTr="004F28A0">
        <w:tc>
          <w:tcPr>
            <w:tcW w:w="850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proofErr w:type="spellStart"/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Kateg</w:t>
            </w:r>
            <w:proofErr w:type="spellEnd"/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Hodnota VZ v Kč</w:t>
            </w:r>
          </w:p>
        </w:tc>
        <w:tc>
          <w:tcPr>
            <w:tcW w:w="1985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Oslovení</w:t>
            </w:r>
          </w:p>
        </w:tc>
        <w:tc>
          <w:tcPr>
            <w:tcW w:w="1510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Kvalifikace</w:t>
            </w:r>
          </w:p>
        </w:tc>
        <w:tc>
          <w:tcPr>
            <w:tcW w:w="2459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Rozhoduje</w:t>
            </w:r>
          </w:p>
        </w:tc>
      </w:tr>
      <w:tr w:rsidR="009E3128" w:rsidRPr="00EF6485" w:rsidTr="004F28A0">
        <w:tc>
          <w:tcPr>
            <w:tcW w:w="850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2235" w:type="dxa"/>
            <w:shd w:val="clear" w:color="auto" w:fill="auto"/>
          </w:tcPr>
          <w:p w:rsidR="009E3128" w:rsidRPr="00EF6485" w:rsidRDefault="009E3128" w:rsidP="009E3128">
            <w:pPr>
              <w:autoSpaceDE w:val="0"/>
              <w:autoSpaceDN w:val="0"/>
              <w:adjustRightInd w:val="0"/>
              <w:jc w:val="right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 xml:space="preserve">1 – </w:t>
            </w: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50</w:t>
            </w: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Přímá objednávka</w:t>
            </w:r>
          </w:p>
        </w:tc>
        <w:tc>
          <w:tcPr>
            <w:tcW w:w="1510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Ne</w:t>
            </w:r>
          </w:p>
        </w:tc>
        <w:tc>
          <w:tcPr>
            <w:tcW w:w="2459" w:type="dxa"/>
            <w:shd w:val="clear" w:color="auto" w:fill="auto"/>
          </w:tcPr>
          <w:p w:rsidR="009E3128" w:rsidRPr="00EF6485" w:rsidRDefault="004F28A0" w:rsidP="004F28A0">
            <w:pPr>
              <w:autoSpaceDE w:val="0"/>
              <w:autoSpaceDN w:val="0"/>
              <w:adjustRightInd w:val="0"/>
              <w:jc w:val="center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p</w:t>
            </w:r>
            <w:r w:rsidR="00A412BC">
              <w:rPr>
                <w:bCs/>
                <w:color w:val="0E0E0E"/>
                <w:sz w:val="24"/>
                <w:szCs w:val="24"/>
                <w:shd w:val="clear" w:color="auto" w:fill="FFFFFF"/>
              </w:rPr>
              <w:t>ředseda</w:t>
            </w:r>
          </w:p>
          <w:p w:rsidR="009E3128" w:rsidRPr="00EF6485" w:rsidRDefault="009E3128" w:rsidP="000548F2">
            <w:pPr>
              <w:autoSpaceDE w:val="0"/>
              <w:autoSpaceDN w:val="0"/>
              <w:adjustRightInd w:val="0"/>
              <w:jc w:val="right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</w:p>
          <w:p w:rsidR="009E3128" w:rsidRPr="00EF6485" w:rsidRDefault="009E3128" w:rsidP="000548F2">
            <w:pPr>
              <w:autoSpaceDE w:val="0"/>
              <w:autoSpaceDN w:val="0"/>
              <w:adjustRightInd w:val="0"/>
              <w:jc w:val="right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</w:p>
        </w:tc>
      </w:tr>
      <w:tr w:rsidR="009E3128" w:rsidRPr="00EF6485" w:rsidTr="004F28A0">
        <w:tc>
          <w:tcPr>
            <w:tcW w:w="850" w:type="dxa"/>
            <w:shd w:val="clear" w:color="auto" w:fill="auto"/>
          </w:tcPr>
          <w:p w:rsidR="009E3128" w:rsidRPr="00EF6485" w:rsidRDefault="009E3128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2235" w:type="dxa"/>
            <w:shd w:val="clear" w:color="auto" w:fill="auto"/>
          </w:tcPr>
          <w:p w:rsidR="009E3128" w:rsidRPr="00EF6485" w:rsidRDefault="00A412BC" w:rsidP="00A412BC">
            <w:pPr>
              <w:autoSpaceDE w:val="0"/>
              <w:autoSpaceDN w:val="0"/>
              <w:adjustRightInd w:val="0"/>
              <w:jc w:val="right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50 001 – 100 000</w:t>
            </w:r>
          </w:p>
        </w:tc>
        <w:tc>
          <w:tcPr>
            <w:tcW w:w="1985" w:type="dxa"/>
            <w:shd w:val="clear" w:color="auto" w:fill="auto"/>
          </w:tcPr>
          <w:p w:rsidR="009E3128" w:rsidRPr="00EF6485" w:rsidRDefault="00A412BC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Min.2 dodavatelé</w:t>
            </w:r>
            <w:proofErr w:type="gramEnd"/>
          </w:p>
        </w:tc>
        <w:tc>
          <w:tcPr>
            <w:tcW w:w="1510" w:type="dxa"/>
            <w:shd w:val="clear" w:color="auto" w:fill="auto"/>
          </w:tcPr>
          <w:p w:rsidR="009E3128" w:rsidRPr="00EF6485" w:rsidRDefault="004F28A0" w:rsidP="000548F2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Prohlášením</w:t>
            </w:r>
          </w:p>
        </w:tc>
        <w:tc>
          <w:tcPr>
            <w:tcW w:w="2459" w:type="dxa"/>
            <w:shd w:val="clear" w:color="auto" w:fill="auto"/>
          </w:tcPr>
          <w:p w:rsidR="009E3128" w:rsidRDefault="00A412BC" w:rsidP="00A412B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komise</w:t>
            </w:r>
          </w:p>
          <w:p w:rsidR="00A412BC" w:rsidRPr="00A412BC" w:rsidRDefault="00A412BC" w:rsidP="00A412B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předseda</w:t>
            </w:r>
          </w:p>
        </w:tc>
      </w:tr>
      <w:tr w:rsidR="00A412BC" w:rsidRPr="00EF6485" w:rsidTr="004F28A0">
        <w:tc>
          <w:tcPr>
            <w:tcW w:w="850" w:type="dxa"/>
            <w:shd w:val="clear" w:color="auto" w:fill="auto"/>
          </w:tcPr>
          <w:p w:rsidR="00A412BC" w:rsidRPr="00EF6485" w:rsidRDefault="00A412BC" w:rsidP="00A412BC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2235" w:type="dxa"/>
            <w:shd w:val="clear" w:color="auto" w:fill="auto"/>
          </w:tcPr>
          <w:p w:rsidR="00A412BC" w:rsidRPr="00EF6485" w:rsidRDefault="00A412BC" w:rsidP="00A412BC">
            <w:pPr>
              <w:autoSpaceDE w:val="0"/>
              <w:autoSpaceDN w:val="0"/>
              <w:adjustRightInd w:val="0"/>
              <w:jc w:val="right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10</w:t>
            </w: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0</w:t>
            </w: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 001 – 500 000</w:t>
            </w:r>
          </w:p>
        </w:tc>
        <w:tc>
          <w:tcPr>
            <w:tcW w:w="1985" w:type="dxa"/>
            <w:shd w:val="clear" w:color="auto" w:fill="auto"/>
          </w:tcPr>
          <w:p w:rsidR="00A412BC" w:rsidRPr="00EF6485" w:rsidRDefault="00A412BC" w:rsidP="00A412BC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proofErr w:type="gramStart"/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Min.</w:t>
            </w: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3</w:t>
            </w: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 xml:space="preserve"> dodavatelé</w:t>
            </w:r>
            <w:proofErr w:type="gramEnd"/>
          </w:p>
        </w:tc>
        <w:tc>
          <w:tcPr>
            <w:tcW w:w="1510" w:type="dxa"/>
            <w:shd w:val="clear" w:color="auto" w:fill="auto"/>
          </w:tcPr>
          <w:p w:rsidR="00A412BC" w:rsidRDefault="00A412BC" w:rsidP="00A412BC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Ano</w:t>
            </w:r>
          </w:p>
          <w:p w:rsidR="004F28A0" w:rsidRPr="00EF6485" w:rsidRDefault="004F28A0" w:rsidP="00A412BC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(vítěz)</w:t>
            </w:r>
          </w:p>
        </w:tc>
        <w:tc>
          <w:tcPr>
            <w:tcW w:w="2459" w:type="dxa"/>
            <w:shd w:val="clear" w:color="auto" w:fill="auto"/>
          </w:tcPr>
          <w:p w:rsidR="00A412BC" w:rsidRPr="00A412BC" w:rsidRDefault="00A412BC" w:rsidP="00A412B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A412BC">
              <w:rPr>
                <w:bCs/>
                <w:color w:val="0E0E0E"/>
                <w:sz w:val="24"/>
                <w:szCs w:val="24"/>
                <w:shd w:val="clear" w:color="auto" w:fill="FFFFFF"/>
              </w:rPr>
              <w:t>komise</w:t>
            </w:r>
          </w:p>
          <w:p w:rsidR="00A412BC" w:rsidRPr="00A412BC" w:rsidRDefault="00A412BC" w:rsidP="00A412B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A412BC">
              <w:rPr>
                <w:bCs/>
                <w:color w:val="0E0E0E"/>
                <w:sz w:val="24"/>
                <w:szCs w:val="24"/>
                <w:shd w:val="clear" w:color="auto" w:fill="FFFFFF"/>
              </w:rPr>
              <w:t>členská schůze</w:t>
            </w:r>
          </w:p>
        </w:tc>
      </w:tr>
      <w:tr w:rsidR="00A412BC" w:rsidRPr="00EF6485" w:rsidTr="004F28A0">
        <w:tc>
          <w:tcPr>
            <w:tcW w:w="850" w:type="dxa"/>
            <w:shd w:val="clear" w:color="auto" w:fill="auto"/>
          </w:tcPr>
          <w:p w:rsidR="00A412BC" w:rsidRPr="00EF6485" w:rsidRDefault="00A412BC" w:rsidP="00A412BC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2235" w:type="dxa"/>
            <w:shd w:val="clear" w:color="auto" w:fill="auto"/>
          </w:tcPr>
          <w:p w:rsidR="00A412BC" w:rsidRPr="00EF6485" w:rsidRDefault="00A412BC" w:rsidP="00A412BC">
            <w:pPr>
              <w:autoSpaceDE w:val="0"/>
              <w:autoSpaceDN w:val="0"/>
              <w:adjustRightInd w:val="0"/>
              <w:jc w:val="right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 xml:space="preserve">500 001 – </w:t>
            </w: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3</w:t>
            </w: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 000 000</w:t>
            </w:r>
          </w:p>
        </w:tc>
        <w:tc>
          <w:tcPr>
            <w:tcW w:w="1985" w:type="dxa"/>
            <w:shd w:val="clear" w:color="auto" w:fill="auto"/>
          </w:tcPr>
          <w:p w:rsidR="00A412BC" w:rsidRPr="00EF6485" w:rsidRDefault="00A412BC" w:rsidP="00A412BC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proofErr w:type="gramStart"/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Min.</w:t>
            </w: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5</w:t>
            </w: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 xml:space="preserve"> dodavatelé</w:t>
            </w:r>
            <w:proofErr w:type="gramEnd"/>
          </w:p>
        </w:tc>
        <w:tc>
          <w:tcPr>
            <w:tcW w:w="1510" w:type="dxa"/>
            <w:shd w:val="clear" w:color="auto" w:fill="auto"/>
          </w:tcPr>
          <w:p w:rsidR="00A412BC" w:rsidRDefault="00A412BC" w:rsidP="00A412BC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Ano</w:t>
            </w:r>
          </w:p>
          <w:p w:rsidR="004F28A0" w:rsidRPr="00EF6485" w:rsidRDefault="004F28A0" w:rsidP="00A412BC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(vítěz)</w:t>
            </w:r>
          </w:p>
        </w:tc>
        <w:tc>
          <w:tcPr>
            <w:tcW w:w="2459" w:type="dxa"/>
            <w:shd w:val="clear" w:color="auto" w:fill="auto"/>
          </w:tcPr>
          <w:p w:rsidR="00A412BC" w:rsidRPr="00EF6485" w:rsidRDefault="00A412BC" w:rsidP="00A412BC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 xml:space="preserve">a) </w:t>
            </w: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>komise</w:t>
            </w:r>
          </w:p>
          <w:p w:rsidR="00A412BC" w:rsidRPr="00EF6485" w:rsidRDefault="00A412BC" w:rsidP="00A412BC">
            <w:pPr>
              <w:autoSpaceDE w:val="0"/>
              <w:autoSpaceDN w:val="0"/>
              <w:adjustRightInd w:val="0"/>
              <w:jc w:val="both"/>
              <w:rPr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EF6485">
              <w:rPr>
                <w:bCs/>
                <w:color w:val="0E0E0E"/>
                <w:sz w:val="24"/>
                <w:szCs w:val="24"/>
                <w:shd w:val="clear" w:color="auto" w:fill="FFFFFF"/>
              </w:rPr>
              <w:t xml:space="preserve">b) </w:t>
            </w:r>
            <w:r>
              <w:rPr>
                <w:bCs/>
                <w:color w:val="0E0E0E"/>
                <w:sz w:val="24"/>
                <w:szCs w:val="24"/>
                <w:shd w:val="clear" w:color="auto" w:fill="FFFFFF"/>
              </w:rPr>
              <w:t>členská schůze</w:t>
            </w:r>
          </w:p>
        </w:tc>
      </w:tr>
    </w:tbl>
    <w:p w:rsidR="009E3128" w:rsidRPr="00EF6485" w:rsidRDefault="009E3128" w:rsidP="009E312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402"/>
      </w:tblGrid>
      <w:tr w:rsidR="009E3128" w:rsidRPr="00EF6485" w:rsidTr="00A412BC">
        <w:tc>
          <w:tcPr>
            <w:tcW w:w="1101" w:type="dxa"/>
            <w:shd w:val="clear" w:color="auto" w:fill="auto"/>
          </w:tcPr>
          <w:p w:rsidR="009E3128" w:rsidRPr="009E3128" w:rsidRDefault="009E3128" w:rsidP="009E3128">
            <w:pPr>
              <w:rPr>
                <w:sz w:val="24"/>
                <w:szCs w:val="24"/>
              </w:rPr>
            </w:pPr>
            <w:r w:rsidRPr="009E3128">
              <w:rPr>
                <w:sz w:val="24"/>
                <w:szCs w:val="24"/>
              </w:rPr>
              <w:t>Smlouva</w:t>
            </w:r>
          </w:p>
        </w:tc>
        <w:tc>
          <w:tcPr>
            <w:tcW w:w="3402" w:type="dxa"/>
            <w:shd w:val="clear" w:color="auto" w:fill="auto"/>
          </w:tcPr>
          <w:p w:rsidR="009E3128" w:rsidRPr="009E3128" w:rsidRDefault="009E3128" w:rsidP="009E3128">
            <w:pPr>
              <w:rPr>
                <w:sz w:val="24"/>
                <w:szCs w:val="24"/>
              </w:rPr>
            </w:pPr>
            <w:r w:rsidRPr="009E3128">
              <w:rPr>
                <w:sz w:val="24"/>
                <w:szCs w:val="24"/>
              </w:rPr>
              <w:t>Podmínka</w:t>
            </w:r>
          </w:p>
        </w:tc>
      </w:tr>
      <w:tr w:rsidR="009E3128" w:rsidRPr="00EF6485" w:rsidTr="00A412BC">
        <w:tc>
          <w:tcPr>
            <w:tcW w:w="1101" w:type="dxa"/>
            <w:shd w:val="clear" w:color="auto" w:fill="auto"/>
          </w:tcPr>
          <w:p w:rsidR="009E3128" w:rsidRPr="009E3128" w:rsidRDefault="00A412BC" w:rsidP="009E3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3402" w:type="dxa"/>
            <w:shd w:val="clear" w:color="auto" w:fill="auto"/>
          </w:tcPr>
          <w:p w:rsidR="009E3128" w:rsidRPr="009E3128" w:rsidRDefault="00A412BC" w:rsidP="009E3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E3128" w:rsidRPr="009E3128">
              <w:rPr>
                <w:sz w:val="24"/>
                <w:szCs w:val="24"/>
              </w:rPr>
              <w:t>ajištění financování v rozpočtu Zpracovaná cenová nabídka</w:t>
            </w:r>
          </w:p>
          <w:p w:rsidR="009E3128" w:rsidRPr="009E3128" w:rsidRDefault="009E3128" w:rsidP="009E3128">
            <w:pPr>
              <w:rPr>
                <w:sz w:val="24"/>
                <w:szCs w:val="24"/>
              </w:rPr>
            </w:pPr>
          </w:p>
        </w:tc>
      </w:tr>
      <w:tr w:rsidR="009E3128" w:rsidRPr="00EF6485" w:rsidTr="00A412BC">
        <w:tc>
          <w:tcPr>
            <w:tcW w:w="1101" w:type="dxa"/>
            <w:shd w:val="clear" w:color="auto" w:fill="auto"/>
          </w:tcPr>
          <w:p w:rsidR="009E3128" w:rsidRDefault="009E3128" w:rsidP="009E3128">
            <w:pPr>
              <w:rPr>
                <w:sz w:val="24"/>
                <w:szCs w:val="24"/>
              </w:rPr>
            </w:pPr>
            <w:r w:rsidRPr="009E3128">
              <w:rPr>
                <w:sz w:val="24"/>
                <w:szCs w:val="24"/>
              </w:rPr>
              <w:t>Ano</w:t>
            </w:r>
          </w:p>
          <w:p w:rsidR="00A412BC" w:rsidRPr="009E3128" w:rsidRDefault="00A412BC" w:rsidP="009E312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3128" w:rsidRPr="009E3128" w:rsidRDefault="00A412BC" w:rsidP="00A4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Zajištění financování v rozpočtu</w:t>
            </w:r>
          </w:p>
        </w:tc>
      </w:tr>
      <w:tr w:rsidR="009E3128" w:rsidRPr="00EF6485" w:rsidTr="00A412BC">
        <w:tc>
          <w:tcPr>
            <w:tcW w:w="1101" w:type="dxa"/>
            <w:shd w:val="clear" w:color="auto" w:fill="auto"/>
          </w:tcPr>
          <w:p w:rsidR="009E3128" w:rsidRPr="009E3128" w:rsidRDefault="009E3128" w:rsidP="009E3128">
            <w:pPr>
              <w:rPr>
                <w:sz w:val="24"/>
                <w:szCs w:val="24"/>
              </w:rPr>
            </w:pPr>
            <w:r w:rsidRPr="009E3128">
              <w:rPr>
                <w:sz w:val="24"/>
                <w:szCs w:val="24"/>
              </w:rPr>
              <w:t>Ano</w:t>
            </w:r>
          </w:p>
          <w:p w:rsidR="009E3128" w:rsidRPr="009E3128" w:rsidRDefault="009E3128" w:rsidP="009E312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3128" w:rsidRPr="009E3128" w:rsidRDefault="009E3128" w:rsidP="009E3128">
            <w:pPr>
              <w:rPr>
                <w:sz w:val="24"/>
                <w:szCs w:val="24"/>
              </w:rPr>
            </w:pPr>
          </w:p>
        </w:tc>
      </w:tr>
      <w:tr w:rsidR="009E3128" w:rsidRPr="00EF6485" w:rsidTr="00A412BC">
        <w:tc>
          <w:tcPr>
            <w:tcW w:w="1101" w:type="dxa"/>
            <w:shd w:val="clear" w:color="auto" w:fill="auto"/>
          </w:tcPr>
          <w:p w:rsidR="009E3128" w:rsidRDefault="004F28A0" w:rsidP="00A4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  <w:p w:rsidR="004F28A0" w:rsidRPr="009E3128" w:rsidRDefault="004F28A0" w:rsidP="00A412B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3128" w:rsidRPr="009E3128" w:rsidRDefault="009E3128" w:rsidP="009E3128">
            <w:pPr>
              <w:rPr>
                <w:sz w:val="24"/>
                <w:szCs w:val="24"/>
              </w:rPr>
            </w:pPr>
          </w:p>
        </w:tc>
      </w:tr>
    </w:tbl>
    <w:p w:rsidR="009E3128" w:rsidRDefault="009E3128" w:rsidP="009E3128">
      <w:pPr>
        <w:jc w:val="both"/>
        <w:rPr>
          <w:b/>
          <w:sz w:val="24"/>
          <w:szCs w:val="24"/>
        </w:rPr>
      </w:pPr>
    </w:p>
    <w:p w:rsidR="009E3128" w:rsidRDefault="009E3128" w:rsidP="009E3128">
      <w:pPr>
        <w:jc w:val="both"/>
        <w:rPr>
          <w:b/>
          <w:sz w:val="24"/>
          <w:szCs w:val="24"/>
        </w:rPr>
      </w:pPr>
    </w:p>
    <w:p w:rsidR="009E3128" w:rsidRDefault="009E3128" w:rsidP="009E31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případě, že nabídka zájemců v kategorii 1.1, 1.2, 2.1 a 2.2 přesáhne původně rozpočtované prostředky, rozhoduje o přijetí nabídky </w:t>
      </w:r>
      <w:r w:rsidR="004F28A0">
        <w:rPr>
          <w:b/>
          <w:sz w:val="24"/>
          <w:szCs w:val="24"/>
        </w:rPr>
        <w:t>členská schůze VSO</w:t>
      </w:r>
      <w:r>
        <w:rPr>
          <w:b/>
          <w:sz w:val="24"/>
          <w:szCs w:val="24"/>
        </w:rPr>
        <w:t>.</w:t>
      </w:r>
    </w:p>
    <w:p w:rsidR="009E3128" w:rsidRDefault="009E3128" w:rsidP="009E3128">
      <w:pPr>
        <w:jc w:val="both"/>
        <w:rPr>
          <w:b/>
          <w:sz w:val="24"/>
          <w:szCs w:val="24"/>
        </w:rPr>
      </w:pPr>
    </w:p>
    <w:p w:rsidR="009E3128" w:rsidRDefault="009E3128" w:rsidP="009E3128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C. Ostatní podmínky</w:t>
      </w:r>
    </w:p>
    <w:p w:rsidR="009E3128" w:rsidRDefault="009E3128" w:rsidP="009E3128">
      <w:pPr>
        <w:jc w:val="both"/>
        <w:rPr>
          <w:sz w:val="24"/>
          <w:szCs w:val="24"/>
        </w:rPr>
      </w:pPr>
    </w:p>
    <w:p w:rsidR="009E3128" w:rsidRDefault="009E3128" w:rsidP="009E312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Nadlimitní veřejné zakázky jsou zadávány v souladu se zákonem č.137/2006 Sb., ve znění pozdějších předpisů.</w:t>
      </w:r>
    </w:p>
    <w:p w:rsidR="009E3128" w:rsidRDefault="009E3128" w:rsidP="009E3128">
      <w:pPr>
        <w:jc w:val="both"/>
        <w:rPr>
          <w:sz w:val="24"/>
          <w:szCs w:val="24"/>
        </w:rPr>
      </w:pPr>
    </w:p>
    <w:p w:rsidR="009E3128" w:rsidRDefault="009E3128" w:rsidP="009E312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případě, že zakázka je rozdělena na více částí, provede se zadání veřejné zakázky nebo poptávka podle pravidel odpovídajících celkové předpokládané ceně zakázky.</w:t>
      </w:r>
    </w:p>
    <w:p w:rsidR="009E3128" w:rsidRDefault="009E3128" w:rsidP="009E3128">
      <w:pPr>
        <w:jc w:val="both"/>
        <w:rPr>
          <w:sz w:val="24"/>
          <w:szCs w:val="24"/>
        </w:rPr>
      </w:pPr>
    </w:p>
    <w:p w:rsidR="009E3128" w:rsidRDefault="004F28A0" w:rsidP="009E312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E3128">
        <w:rPr>
          <w:sz w:val="24"/>
          <w:szCs w:val="24"/>
        </w:rPr>
        <w:t xml:space="preserve">áležitosti neřešené touto směrnicí rozhoduje </w:t>
      </w:r>
      <w:r>
        <w:rPr>
          <w:sz w:val="24"/>
          <w:szCs w:val="24"/>
        </w:rPr>
        <w:t>členská schůze VSO</w:t>
      </w:r>
      <w:r w:rsidR="009E3128">
        <w:rPr>
          <w:sz w:val="24"/>
          <w:szCs w:val="24"/>
        </w:rPr>
        <w:t>.</w:t>
      </w:r>
    </w:p>
    <w:p w:rsidR="009E3128" w:rsidRDefault="009E3128" w:rsidP="009E3128">
      <w:pPr>
        <w:jc w:val="both"/>
        <w:rPr>
          <w:sz w:val="24"/>
          <w:szCs w:val="24"/>
        </w:rPr>
      </w:pPr>
    </w:p>
    <w:p w:rsidR="009E3128" w:rsidRDefault="009E3128" w:rsidP="009E3128">
      <w:pPr>
        <w:jc w:val="both"/>
        <w:rPr>
          <w:sz w:val="24"/>
          <w:szCs w:val="24"/>
        </w:rPr>
      </w:pPr>
    </w:p>
    <w:p w:rsidR="009E3128" w:rsidRDefault="009E3128" w:rsidP="009E31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Schváleno usnesením </w:t>
      </w:r>
      <w:r w:rsidR="004F28A0">
        <w:rPr>
          <w:sz w:val="24"/>
          <w:szCs w:val="24"/>
        </w:rPr>
        <w:t xml:space="preserve">členské schůze Vodárenského sdružení obcí </w:t>
      </w:r>
      <w:proofErr w:type="spellStart"/>
      <w:r w:rsidR="004F28A0">
        <w:rPr>
          <w:sz w:val="24"/>
          <w:szCs w:val="24"/>
        </w:rPr>
        <w:t>Halže</w:t>
      </w:r>
      <w:proofErr w:type="spellEnd"/>
      <w:r>
        <w:rPr>
          <w:sz w:val="24"/>
          <w:szCs w:val="24"/>
        </w:rPr>
        <w:t xml:space="preserve"> číslo </w:t>
      </w:r>
      <w:r w:rsidR="004F28A0">
        <w:rPr>
          <w:sz w:val="24"/>
          <w:szCs w:val="24"/>
        </w:rPr>
        <w:t>…….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dne </w:t>
      </w:r>
      <w:r w:rsidR="004F28A0">
        <w:rPr>
          <w:sz w:val="24"/>
          <w:szCs w:val="24"/>
        </w:rPr>
        <w:t xml:space="preserve">………… </w:t>
      </w:r>
      <w:r>
        <w:rPr>
          <w:sz w:val="24"/>
          <w:szCs w:val="24"/>
        </w:rPr>
        <w:t>201</w:t>
      </w:r>
      <w:r w:rsidR="004F28A0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9E3128" w:rsidRDefault="009E3128" w:rsidP="009E3128">
      <w:pPr>
        <w:jc w:val="both"/>
        <w:rPr>
          <w:sz w:val="24"/>
          <w:szCs w:val="24"/>
        </w:rPr>
      </w:pPr>
    </w:p>
    <w:p w:rsidR="009E3128" w:rsidRDefault="009E3128" w:rsidP="009E3128">
      <w:pPr>
        <w:jc w:val="both"/>
        <w:rPr>
          <w:sz w:val="24"/>
          <w:szCs w:val="24"/>
        </w:rPr>
      </w:pPr>
    </w:p>
    <w:p w:rsidR="009E3128" w:rsidRDefault="009E3128" w:rsidP="009E3128">
      <w:pPr>
        <w:jc w:val="both"/>
        <w:rPr>
          <w:sz w:val="24"/>
          <w:szCs w:val="24"/>
        </w:rPr>
      </w:pPr>
    </w:p>
    <w:p w:rsidR="009E3128" w:rsidRPr="004F28A0" w:rsidRDefault="009E3128" w:rsidP="009E312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František Čurka                                                                        </w:t>
      </w:r>
    </w:p>
    <w:p w:rsidR="009E3128" w:rsidRPr="004F28A0" w:rsidRDefault="009E3128" w:rsidP="009E3128">
      <w:pPr>
        <w:jc w:val="both"/>
        <w:rPr>
          <w:sz w:val="24"/>
          <w:szCs w:val="24"/>
        </w:rPr>
      </w:pPr>
      <w:r w:rsidRPr="004F28A0">
        <w:rPr>
          <w:sz w:val="24"/>
          <w:szCs w:val="24"/>
        </w:rPr>
        <w:t xml:space="preserve">               </w:t>
      </w:r>
      <w:r w:rsidR="004F28A0" w:rsidRPr="004F28A0">
        <w:rPr>
          <w:sz w:val="24"/>
          <w:szCs w:val="24"/>
        </w:rPr>
        <w:t>předseda</w:t>
      </w:r>
      <w:r w:rsidRPr="004F28A0">
        <w:rPr>
          <w:sz w:val="24"/>
          <w:szCs w:val="24"/>
        </w:rPr>
        <w:t xml:space="preserve">                                                                              </w:t>
      </w:r>
    </w:p>
    <w:p w:rsidR="003F1FD9" w:rsidRDefault="003F1FD9"/>
    <w:sectPr w:rsidR="003F1FD9" w:rsidSect="0073218E">
      <w:pgSz w:w="16838" w:h="11906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3F0"/>
    <w:multiLevelType w:val="hybridMultilevel"/>
    <w:tmpl w:val="7BD283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4A4D"/>
    <w:multiLevelType w:val="hybridMultilevel"/>
    <w:tmpl w:val="EBD84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B2F87"/>
    <w:multiLevelType w:val="hybridMultilevel"/>
    <w:tmpl w:val="C172CD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32983"/>
    <w:multiLevelType w:val="hybridMultilevel"/>
    <w:tmpl w:val="9252BA0A"/>
    <w:lvl w:ilvl="0" w:tplc="8E9209F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E17B5B"/>
    <w:multiLevelType w:val="hybridMultilevel"/>
    <w:tmpl w:val="4B3472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F94D55"/>
    <w:multiLevelType w:val="hybridMultilevel"/>
    <w:tmpl w:val="1590B752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FE53CB2"/>
    <w:multiLevelType w:val="hybridMultilevel"/>
    <w:tmpl w:val="59100BDE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DC809C6"/>
    <w:multiLevelType w:val="hybridMultilevel"/>
    <w:tmpl w:val="69AC71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D5AC7"/>
    <w:multiLevelType w:val="hybridMultilevel"/>
    <w:tmpl w:val="73B20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3128"/>
    <w:rsid w:val="003F1FD9"/>
    <w:rsid w:val="004F28A0"/>
    <w:rsid w:val="009E3128"/>
    <w:rsid w:val="00A4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Čurka</dc:creator>
  <cp:lastModifiedBy>František Čurka</cp:lastModifiedBy>
  <cp:revision>1</cp:revision>
  <dcterms:created xsi:type="dcterms:W3CDTF">2016-02-23T08:41:00Z</dcterms:created>
  <dcterms:modified xsi:type="dcterms:W3CDTF">2016-02-23T09:10:00Z</dcterms:modified>
</cp:coreProperties>
</file>